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制冷片，也称为半导体制冷器或热电制冷器，是一种利用半导体材料的热电效应实现制冷功能的装置。由于其高效、无机械运动、无污染等优点，制冷片在许多领域都有广泛的应用。以下是制冷片的20个应用场景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医疗设备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制冷片可以用于医疗设备的温度控制，如激光治疗仪、冷冻手术器具、血液冷藏箱等。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电子设备冷却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在计算机、手机和其他电子设备中，制冷片用于确保CPU、GPU和其他高功耗部件的稳定运行。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科学实验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在物理、化学和生物实验中，制冷片用于精确控制实验温度，确保实验结果的准确性。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食品储存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制冷片用于食品冷藏和保鲜，如冰箱、冷藏车和餐饮业用具。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工业制冷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在需要精确温度控制的工业生产过程中，如激光加工、电子制造和化学反应，制冷片起到关键作用。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通信设备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电信行业的路由器、交换机和其他网络设备的温度控制有赖于制冷片。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空间技术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在卫星和太空探测器中，制冷片用于稳定运行各种科学仪器。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汽车行业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汽车发动机和变速器的冷却系统，以及车内空调系统，都可能使用到制冷片。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环境监测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在气象站和环境监测站，制冷片用于保持仪器低温，确保数据准确。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生物研究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在生物学研究中，制冷片用于低温存储和运输生物样本。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电力行业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在高压电设备中，制冷片有助于保持设备稳定运行。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航空航天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飞机和火箭的某些部件需要精确的温度控制，制冷片在这里发挥了作用。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军事应用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在军事领域，制冷片用于各种需要低温的设备，如夜视仪、红外探测器和通信设备。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矿业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在地下矿井中，制冷片有助于维持通风系统的低温，提供更舒适的工作环境。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消防设备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消防员使用的呼吸器和防护服需要低温制冷片来保持冷却。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农业应用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在温室和其他农业设施中，制冷片有助于控制植物生长环境的温度。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摄影和电影行业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在电影拍摄或照片拍摄过程中，需要用到低温摄影设备，以获得更清晰的图像或特定的视觉效果。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体育训练和比赛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在运动员训练和比赛中，需要用到各种低温训练设备或比赛器材，如冷冻泳池、冷冻按摩器等。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能源开发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在地热能发电或核聚变研究中，需要使用到低温系统来控制温度，这时候制冷片就发挥了重要的作用。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425" w:leftChars="0" w:right="0" w:hanging="425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环保监测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: 在环境监测站中，需要使用到各种环境监测仪器来检测环境质量，而这些仪器在检测过程中需要保持低温状态，这时候就需要用到制冷片。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-360" w:leftChars="0" w:right="0" w:right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  <w:t>综上所述，制冷片的应用场景非常广泛，涉及到我们生活的方方面面。随着科技的不断发展，相信未来会有更多的应用场景出现。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正元泰达是一家从单纯的热电芯片制造商到拥有完整产业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链的集团公司，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括晶棒晶圆、表面处理、热电芯片、模组系统、仪器仪表、温控系统的完整产业链。我们为客户提供从概念设计、工业设计、工程样品到批量生产的一站式服务。我们的产品应用于5G通讯、数据中心、集成电路、医疗器械、科学 仪器、智能汽车、工业设备、创新电子和航空航天等领域。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kern w:val="2"/>
          <w:sz w:val="22"/>
          <w:szCs w:val="22"/>
          <w:lang w:val="en-US" w:eastAsia="zh-CN" w:bidi="ar-SA"/>
        </w:rPr>
        <w:t>更多的技术支持请垂询我司业务人员。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2"/>
          <w:szCs w:val="22"/>
        </w:rPr>
      </w:pPr>
    </w:p>
    <w:p>
      <w:pPr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sectPr>
      <w:headerReference r:id="rId3" w:type="default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ZWSimpleStro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SimpleStroke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eastAsiaTheme="minorEastAsia"/>
        <w:lang w:eastAsia="zh-CN"/>
      </w:rPr>
    </w:pPr>
    <w:r>
      <w:rPr>
        <w:sz w:val="18"/>
      </w:rPr>
      <w:pict>
        <v:shape id="PowerPlusWaterMarkObject61766" o:spid="_x0000_s4097" o:spt="136" type="#_x0000_t136" style="position:absolute;left:0pt;margin-top:170.1pt;height:50.1pt;width:537.15pt;mso-position-horizontal:center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正元泰达科技（深圳）有限公司" style="font-family:微软雅黑;font-size:36pt;v-same-letter-heights:f;v-text-align:center;"/>
        </v:shape>
      </w:pict>
    </w:r>
    <w:r>
      <w:rPr>
        <w:rFonts w:hint="eastAsia" w:eastAsiaTheme="minorEastAsia"/>
        <w:lang w:eastAsia="zh-CN"/>
      </w:rPr>
      <w:drawing>
        <wp:inline distT="0" distB="0" distL="114300" distR="114300">
          <wp:extent cx="434975" cy="406400"/>
          <wp:effectExtent l="0" t="0" r="3175" b="12700"/>
          <wp:docPr id="11" name="图片 11" descr="4a30b379758286480fdf54a78c6e6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4a30b379758286480fdf54a78c6e6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975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</w:t>
    </w:r>
    <w:r>
      <w:rPr>
        <w:rFonts w:hint="eastAsia" w:eastAsiaTheme="minorEastAsia"/>
        <w:b/>
        <w:bCs/>
        <w:lang w:eastAsia="zh-CN"/>
      </w:rPr>
      <w:t>正元泰达科技（深圳）有限公司</w:t>
    </w:r>
    <w:r>
      <w:rPr>
        <w:rFonts w:hint="eastAsia" w:eastAsiaTheme="minorEastAsia"/>
        <w:b/>
        <w:bCs/>
        <w:lang w:eastAsia="zh-CN"/>
      </w:rP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46FA8E"/>
    <w:multiLevelType w:val="singleLevel"/>
    <w:tmpl w:val="8746FA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cs="宋体"/>
        <w:color w:val="000000" w:themeColor="text1"/>
        <w14:textFill>
          <w14:solidFill>
            <w14:schemeClr w14:val="tx1"/>
          </w14:solidFill>
        </w14:textFill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jY4MTAzZjE3MDcxMzA0Njc3YzRkMzY0ZWQwMjAifQ=="/>
  </w:docVars>
  <w:rsids>
    <w:rsidRoot w:val="00000000"/>
    <w:rsid w:val="07C43E1B"/>
    <w:rsid w:val="14B85A3D"/>
    <w:rsid w:val="1A2128BB"/>
    <w:rsid w:val="20491FFF"/>
    <w:rsid w:val="3F78054F"/>
    <w:rsid w:val="428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2024-02-03T07:24:00Z</dcterms:created>
  <dc:creator>Administrator</dc:creator>
  <cp:lastModifiedBy>吴献明</cp:lastModifiedBy>
  <dcterms:modified xsi:type="dcterms:W3CDTF">2024-02-03T08:12:08Z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7B32FFDD39F04D4B9937D05A07E20756_12</vt:lpwstr>
  </property>
</Properties>
</file>